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740" w:rsidRPr="00A25740" w:rsidRDefault="00A25740" w:rsidP="00A25740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Cs w:val="28"/>
          <w:lang w:eastAsia="ru-RU"/>
        </w:rPr>
      </w:pPr>
      <w:r w:rsidRPr="00A25740">
        <w:rPr>
          <w:rFonts w:ascii="Verdana" w:eastAsia="Times New Roman" w:hAnsi="Verdana" w:cs="Times New Roman"/>
          <w:b/>
          <w:bCs/>
          <w:color w:val="663300"/>
          <w:szCs w:val="28"/>
          <w:lang w:eastAsia="ru-RU"/>
        </w:rPr>
        <w:t>Использование ИКТ в образовательном процессе </w:t>
      </w:r>
      <w:r w:rsidRPr="00A25740">
        <w:rPr>
          <w:rFonts w:ascii="Verdana" w:eastAsia="Times New Roman" w:hAnsi="Verdana" w:cs="Times New Roman"/>
          <w:b/>
          <w:bCs/>
          <w:i/>
          <w:iCs/>
          <w:color w:val="663300"/>
          <w:szCs w:val="28"/>
          <w:lang w:eastAsia="ru-RU"/>
        </w:rPr>
        <w:t>– </w:t>
      </w:r>
      <w:r w:rsidRPr="00A25740">
        <w:rPr>
          <w:rFonts w:ascii="Verdana" w:eastAsia="Times New Roman" w:hAnsi="Verdana" w:cs="Times New Roman"/>
          <w:b/>
          <w:bCs/>
          <w:color w:val="663300"/>
          <w:szCs w:val="28"/>
          <w:lang w:eastAsia="ru-RU"/>
        </w:rPr>
        <w:t>необходимое условие для повышения качества образования</w:t>
      </w:r>
    </w:p>
    <w:tbl>
      <w:tblPr>
        <w:tblW w:w="4935" w:type="pct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2"/>
      </w:tblGrid>
      <w:tr w:rsidR="00A25740" w:rsidRPr="00A25740" w:rsidTr="00A25740"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Одним из приоритетных направлений модернизации российского образования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является  информатизация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образования и внедрение в образовательный процесс ИКТ.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Стандарты второго поколения определяют ИКТ-компетенцию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каквладение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 ИКТ и сети Интернет.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Из сказанного следует, что для реализации ФГОС современный учитель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обязан  быть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информационно грамотным.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Давайте вспомним, что представляет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собой  информационная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грамотность? Информационная грамотность – это: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умение определять возможные источники информации и получать ее;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умение анализировать информацию, используя схемы, таблицы для фиксации результатов;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умение оценивать информацию с точки зрения ее достоверности, точности, достаточности для решения проблемы (задачи);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умение создавать собственную базу знаний за счет значимой информации, необходимой для деятельности в самых разных областях;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умение использовать современные технологии при работе с информацией;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ym w:font="Symbol" w:char="F0B7"/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умение работать с информацией индивидуально и в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группе.Передача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                          и распространение информации.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Уверенное владение цифровыми технологиями, инструментами коммуникации, информационной сетью уже есть не информационная грамотность,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а  ИКТ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-компетентность.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Информационная грамотность педагога является необходимым, но не достаточным условием реализации ФГОС.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Федеральный закон Российской Федерации от 29 декабря 2012 г. № 273-ФЗ «Об образовании в Российской Федерации» (статья 16. п.3.) 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 xml:space="preserve">указывает на необходимость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создания  информационной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образовательной среды (ИОС), представляющей собой комплекс субъектов и объектов, направленных на реализацию современных образовательных технологий.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В педагогике существует более 50 педагогических технологий, но ключевой технологией XXI века является ИКТ, которая позволяет автоматизировать информационные процессы: долговременно и компактно хранить, оперативно искать, быстро обрабатывать, продуцировать новую, передавать на любые расстояния и предъявлять в требуемом виде мультимедийную информацию (ММ: текстовую, табличную, графическую, анимированную, звуковую и видео).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Внедрение информационных технологий в учебный процесс позволяет сформировать образовательную среду, в которой возможно достижение важнейшей цели образования – повышение его качества.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 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Использование  ИКТ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в образовании предполагает:</w:t>
            </w:r>
          </w:p>
          <w:p w:rsidR="00A25740" w:rsidRPr="00A25740" w:rsidRDefault="00A25740" w:rsidP="00A257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Укрепление уровня материально-технического обеспечения (подключение к сети Интернет, приобретение компьютеров, компьютерных классов, интерактивных досок и др.).</w:t>
            </w:r>
          </w:p>
          <w:p w:rsidR="00A25740" w:rsidRPr="00A25740" w:rsidRDefault="00A25740" w:rsidP="00A257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Овладение информационной культурой всех участников образовательного процесса (обучающихся, родителей, педагогов, руководителей).</w:t>
            </w:r>
          </w:p>
          <w:p w:rsidR="00A25740" w:rsidRPr="00A25740" w:rsidRDefault="00A25740" w:rsidP="00A257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Применение ИКТ в образовательной области, где они становятся интегративным стержнем, вокруг которого строится вся система обучения.</w:t>
            </w:r>
          </w:p>
          <w:p w:rsidR="00A25740" w:rsidRPr="00A25740" w:rsidRDefault="00A25740" w:rsidP="00A257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Применение ИКТ в воспитательном процессе, внеурочной деятельности, дополнительном образовании, дающие возможности для развития индивидуальности обучающихся (олимпиады, форумы и др.).</w:t>
            </w:r>
          </w:p>
          <w:p w:rsidR="00A25740" w:rsidRPr="00A25740" w:rsidRDefault="00A25740" w:rsidP="00A2574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Применение ИКТ в управленческой деятельности.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Основными информационно-коммуникационными технологиями, которые используются в учебном процессе являются: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— офисные технологии — позволяют подготовить большинство учебных материалов в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MSword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,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MSexcel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,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MSpowerpoint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,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MSaccess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>— сетевые технологии — позволяют использовать учебные материалы в рамках локальной сети учебного заведения, а также глобальной сети Интернет;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— телекоммуникационные технологии — теле-, видео- и почтовые конференции, чаты, форумы, электронная почта;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— специализированное программное обеспечение — обеспечивает электронный документооборот учебного заведения, различные контролирующие мероприятия, управление учебным заведением.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 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На сегодняшний день внедрение ИКТ в учебный процесс осуществляется по следующим направлениям:</w:t>
            </w:r>
          </w:p>
          <w:p w:rsidR="00A25740" w:rsidRPr="00A25740" w:rsidRDefault="00A25740" w:rsidP="00A25740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 xml:space="preserve">1. Построение урока с применением программных мультимедиа </w:t>
            </w:r>
            <w:proofErr w:type="spellStart"/>
            <w:proofErr w:type="gramStart"/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средств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:обучающих</w:t>
            </w:r>
            <w:proofErr w:type="spellEnd"/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программ и презентаций, электронных учебников, видеороликов. Наличие в кабинете большого количества цифровых образовательных ресурсов (ЦОР) дает возможность учителю использовать их на различных этапах обучения.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При наличии в классе одного компьютера, предполагается проведение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урока  с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мультимедийной поддержкой (урок демонстрационного типа), учитель  использует  компьютер в качестве «электронной доски».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Урок с компьютерной поддержкой (в классе несколько компьютеров, за которыми учащиеся работают группами или по очереди),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предполагает  тестирование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или программы с обратной связью, подобные тестированию, например, тренажёры.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Т.о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. ещё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одно  направление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внедрения ИКТ в учебный процесс:</w:t>
            </w:r>
          </w:p>
          <w:p w:rsidR="00A25740" w:rsidRPr="00A25740" w:rsidRDefault="00A25740" w:rsidP="00A25740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2. Осуществление автоматического контроля: 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использование готовых тестов, создание собственных тестов, применяя тестовые оболочки.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3</w:t>
            </w: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. Организация и проведение лабораторных практикумов с виртуальными моделями. 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Многие явления, недоступные для изучения в классах из-за отсутствия оборудования,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ограниченности времени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либо не подлежащие прямому наблюдению, могут быть достаточно подробно изучены в компьютерном эксперименте.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4</w:t>
            </w: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. Обработка результатов эксперимента.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>5</w:t>
            </w: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. Разработка методических программных средств.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6. Коммуникационные технологии: 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дистанционные олимпиады, дистанционное обучение, сетевое методическое объединение.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7. Использование Интернет-</w:t>
            </w:r>
            <w:proofErr w:type="spellStart"/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ресурсов.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Согласно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требованиям ФГОС неотъемлемой частью образовательного процесса является не только самостоятельная работа на занятиях, но и внеклассная самостоятельная работа, т.е. деятельность обучающихся, выполняемая по заданию преподавателя, под его руководством, но без его непосредственного участия.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Только сталкиваясь на практике с конкретными проблемами, ситуаци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softHyphen/>
              <w:t>ями, проведя социологические исследования, работая с литературой, интернет - сайтами обучающийся накапливает знания и приобретает личный опыт.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Наиболее продвинутые школы в области внедрения ИКТ в учебный процесс имеют школьную информационную систему, включающую, как правило: компьютерные классы, информационно-технический центр, через который обеспечивается доступ к Интернет по высокоскоростному каналу, мини-издательство, телерадиоцентр с эфирным вещанием,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медиатеку.В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учебном процессе широко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используются  всевозможные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"облачные" ресурсы.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Однако немало школ, в которых существует диспропорция в соотношении количества обучающихся и количества компьютеров, которыми оснащена школа.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Пока еще недостаточное количество учителей средних общеобразовательных школ РФ прошли специальное обучение по использованию в преподавательской деятельности компьютера (32,4% учителей) и Интернет (6,3%). В целом российские учителя положительно оценивают значение Интернет как средства для поддержания учебного процесса.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Но, если для современной молодёжи всевозможные гаджеты – это привычная жизненная среда, они являются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цифровымиаборигенами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, то многие педагоги лишь эмигранты в этой среде. Поэтому, для эффективного использования ИKT в образовательном процессе необходимы простые в применении и изучении инструментальные программные средства, ориентированные на широкий круг пользователей с недостаточным уровнем компьютерной грамотности, не 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>требующие серьезной поддержки со стороны квалифицированных программистов.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Трудности освоения ИКТ в образовании возникают из-за отсутствия не только методической базы их использования в этой сфере, но и методологии разработки ИКТ для образования, что заставляет педагога на практике ориентироваться лишь на личный опыт и умение эмпирически искать пути эффективного применения информационных технологий. 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Правда, нужно отметить, что с внедрением ИКТ в учебный процесс школ появились соответствующие методические рекомендации</w:t>
            </w:r>
            <w:r w:rsidRPr="00A25740">
              <w:rPr>
                <w:rFonts w:ascii="Verdana" w:eastAsia="Times New Roman" w:hAnsi="Verdana" w:cs="Times New Roman"/>
                <w:i/>
                <w:iCs/>
                <w:color w:val="663300"/>
                <w:szCs w:val="28"/>
                <w:lang w:eastAsia="ru-RU"/>
              </w:rPr>
              <w:t>, 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но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онине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удовлетворяют возникающей новой образовательной среде, соответствующей стандартам нового поколения, поскольку не регламентируют создание электронной среды школы. Рекомендуемые мероприятия довольно дискретны и не создают целостного,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поступенчатого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, начиная с 1 класса, вхождения учащегося в новое электронное пространство новой школы. Хотя небольшие успехи есть, такие как внедрение электронных дневников и журналов, внедрение и мониторинг цифровых образовательных ресурсов.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Посмотрите для примера на постепенный момент вхождения обучающихся начальной школы в новую среду обучения в МБОУ лицей №9 "Лидер", г. Красноярска.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1 класс.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Знать, из каких основных частей состоит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компьютер;  уметь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включать и правильно выключать компьютер; знать назначение клавиш, уметь пользоваться мышью и клавиатурой.  Знать объекты интерфейса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Windows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 уметь ими пользоваться. Уметь правильно запускать и завершать программу.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Знать основные операции операционной системы: вырезать, копировать, вставить. Уметь ими пользоваться.  Создавать простейшие рисунки в программе графического редактора.  Знать, что такое Интернет через игровые ресурсы, симуляторы и тренажёры.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2 класс. Ученик становится субъектом учебного процесса и учится: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Проводить расчёты с помощью калькулятора операционной системы или онлайн, знать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клавиатуру,  набирать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текст в текстовом редакторе и редакторе презентаций, работать на клавиатурном тренажёре. Создавать простейшие текстовые документы и презентации.  Изучить </w:t>
            </w: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>основные форматы графических файлов, их достоинства и недостатки.  Рассмотреть применение векторной и растровой графики.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Обрабатывать иллюстрации для текстовых документов и презентаций на компьютере и на ресурсах Интернет (обрезка фотографий, уменьшение и т. п.). Рисовать в программе графического редактора. Работать в Интернет на игровых ресурсах, симуляторах и тренажёрах. Пробы поиска информации в Интернет.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Работа с программой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Skype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(вход в программу, написание сообщений, осуществление 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видеозвонков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).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3 класс.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Создать свой аккаунт в Интернет, в одном из облачных сервисов (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Google</w:t>
            </w:r>
            <w:proofErr w:type="spell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, например).  Работать с электронной почтой, пересылать файлы друг другу.  Искать и отбирать информацию в Интернет с помощью нескольких поисковых серверов. Обрабатывать иллюстрации для текстовых документов и презентаций на компьютере и на ресурсах интернет.  Создавать текстовые документы и презентации в офисном пакете и онлайн, в ресурсах Интернет.  Совместно друг с другом и с учителем работать над документами и презентациями в облачных технологиях.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4 класс.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 Осуществлять арифметические расчёты в электронных таблицах в офисном пакете и в облачных технологиях.  Строить графики и диаграммы по готовым таблицам.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 Искать и отбирать информацию в Интернет с помощью нескольких поисковых серверов. Пользоваться этой информацией для своих работ.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Научиться осуществлять простейшую проектную деятельность и совместно работать в группе над проектом в облачных технологиях.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Уметь создать сайт по готовому шаблону в облачных технологиях для поддержки проекта.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 Уверенно создавать полноценные презентации, текстовые документы с форматированием в облачных технологиях и в офисном пакете с привлечением различных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он-</w:t>
            </w:r>
            <w:proofErr w:type="spell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лайн</w:t>
            </w:r>
            <w:proofErr w:type="spellEnd"/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ресурсов.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lastRenderedPageBreak/>
              <w:t xml:space="preserve">Практика показывает, что применение ИКТ имеет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свои  положительные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 отрицательные стороны. С одной </w:t>
            </w:r>
            <w:proofErr w:type="spellStart"/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стороны,использование</w:t>
            </w:r>
            <w:proofErr w:type="spellEnd"/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ИКТ дает возможность педагогу повысить мотивацию обучающихся к изучению предмета, создают условия для построения индивидуальных образовательных траекторий школьников,  появляются дополнительные стимулы отойти от традиционной репродуктивной модели преподавания в пользу исследовательских, проектных методик. Появилась возможность оперативно получать информацию из любой точки земного шара.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С другой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стороны  возросли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 xml:space="preserve"> требования к педагогу, часто встречается невысокое качество авторских мультимедийных программ с точки зрения содержания и методики: погоня за «картинкой» в ущерб содержанию, неудачное методическое сопровождение. Чрезмерная индивидуализация и утрата навыков </w:t>
            </w:r>
            <w:proofErr w:type="gramStart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групповой  работы</w:t>
            </w:r>
            <w:proofErr w:type="gramEnd"/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, отрицательно сказывается на здоровье, формирует психологическую зависимость от виртуального мира, стимулирует акцент не на анализ, а на поиск и сбор материала, ухудшает устную и письменную речь.</w:t>
            </w:r>
          </w:p>
          <w:p w:rsidR="00A25740" w:rsidRPr="00A25740" w:rsidRDefault="00A25740" w:rsidP="00A2574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</w:pPr>
            <w:r w:rsidRPr="00A25740">
              <w:rPr>
                <w:rFonts w:ascii="Verdana" w:eastAsia="Times New Roman" w:hAnsi="Verdana" w:cs="Times New Roman"/>
                <w:color w:val="663300"/>
                <w:szCs w:val="28"/>
                <w:lang w:eastAsia="ru-RU"/>
              </w:rPr>
              <w:t>Тем ни менее применение ИКТ оправдано, так как позволяет активизировать деятельность обучающихся, повысить профессиональный уровень педагога, разнообразить формы межличностного общения всех участников образовательного процесса. Применение средств ИКТ в учебно-воспитательном процессе, особенно в домашних условиях, требует развитости критического мышления, на что необходимо уделять специальное внимание учителям и родителям. Применение сетевых технологий в системе общего образования способствует интеграции общеобразовательных учреждений различного типа, распространению передового педагогического опыта.</w:t>
            </w:r>
          </w:p>
        </w:tc>
        <w:bookmarkStart w:id="0" w:name="_GoBack"/>
        <w:bookmarkEnd w:id="0"/>
      </w:tr>
    </w:tbl>
    <w:p w:rsidR="00A25740" w:rsidRPr="00A25740" w:rsidRDefault="00A25740" w:rsidP="00A2574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Cs w:val="28"/>
          <w:lang w:eastAsia="ru-RU"/>
        </w:rPr>
      </w:pPr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lastRenderedPageBreak/>
        <w:t xml:space="preserve">Не следует </w:t>
      </w:r>
      <w:proofErr w:type="spellStart"/>
      <w:proofErr w:type="gramStart"/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>забывать,чтопосле</w:t>
      </w:r>
      <w:proofErr w:type="spellEnd"/>
      <w:proofErr w:type="gramEnd"/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 xml:space="preserve"> занятий с </w:t>
      </w:r>
      <w:proofErr w:type="spellStart"/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>видеодисплейным</w:t>
      </w:r>
      <w:proofErr w:type="spellEnd"/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 xml:space="preserve"> терминалом (ВДТ) необходимо проводить гимнастику для глаз, которая выполняется на рабочем месте.</w:t>
      </w:r>
    </w:p>
    <w:p w:rsidR="00A25740" w:rsidRPr="00A25740" w:rsidRDefault="00A25740" w:rsidP="00A2574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Cs w:val="28"/>
          <w:lang w:eastAsia="ru-RU"/>
        </w:rPr>
      </w:pPr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>В заключение, следует отметить, что применение ИКТ целесообразно в сочетании с другими обучающими технологиями, не отрицая, а взаимно дополняя друг друга.</w:t>
      </w:r>
    </w:p>
    <w:p w:rsidR="00A25740" w:rsidRPr="00A25740" w:rsidRDefault="00A25740" w:rsidP="00A2574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Cs w:val="28"/>
          <w:lang w:eastAsia="ru-RU"/>
        </w:rPr>
      </w:pPr>
      <w:r w:rsidRPr="00A25740">
        <w:rPr>
          <w:rFonts w:ascii="Verdana" w:eastAsia="Times New Roman" w:hAnsi="Verdana" w:cs="Times New Roman"/>
          <w:color w:val="663300"/>
          <w:szCs w:val="28"/>
          <w:lang w:eastAsia="ru-RU"/>
        </w:rPr>
        <w:t> </w:t>
      </w:r>
    </w:p>
    <w:p w:rsidR="00613AAE" w:rsidRPr="00A25740" w:rsidRDefault="00613AAE">
      <w:pPr>
        <w:rPr>
          <w:szCs w:val="28"/>
        </w:rPr>
      </w:pPr>
    </w:p>
    <w:sectPr w:rsidR="00613AAE" w:rsidRPr="00A25740" w:rsidSect="00A25740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260EF"/>
    <w:multiLevelType w:val="multilevel"/>
    <w:tmpl w:val="DB72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40"/>
    <w:rsid w:val="003A5C6C"/>
    <w:rsid w:val="00613AAE"/>
    <w:rsid w:val="00A2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131EF-94FF-432D-9ECD-E9A17CD2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6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2018-02-20T20:12:00Z</dcterms:created>
  <dcterms:modified xsi:type="dcterms:W3CDTF">2018-02-20T20:14:00Z</dcterms:modified>
</cp:coreProperties>
</file>